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4DD4167" w14:textId="1E4E6287" w:rsidR="00843921" w:rsidRPr="00F275C2" w:rsidRDefault="007A7CA7" w:rsidP="00F275C2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7E911F5E" w14:textId="77777777" w:rsidR="00A43B51" w:rsidRDefault="00A43B51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677FC22D" w14:textId="7413BE26" w:rsidR="00FD3A77" w:rsidRPr="00FC6037" w:rsidRDefault="00FD3A77" w:rsidP="00FD3A77">
      <w:pPr>
        <w:pStyle w:val="KHTabellentext"/>
        <w:rPr>
          <w:b/>
          <w:bCs/>
        </w:rPr>
      </w:pPr>
    </w:p>
    <w:tbl>
      <w:tblPr>
        <w:tblStyle w:val="Tabellenraster"/>
        <w:tblW w:w="10627" w:type="dxa"/>
        <w:jc w:val="center"/>
        <w:tblLook w:val="04A0" w:firstRow="1" w:lastRow="0" w:firstColumn="1" w:lastColumn="0" w:noHBand="0" w:noVBand="1"/>
      </w:tblPr>
      <w:tblGrid>
        <w:gridCol w:w="1884"/>
        <w:gridCol w:w="3620"/>
        <w:gridCol w:w="5123"/>
      </w:tblGrid>
      <w:tr w:rsidR="00FD3A77" w:rsidRPr="00FD3A77" w14:paraId="64C36A90" w14:textId="77777777" w:rsidTr="00FD3A77">
        <w:trPr>
          <w:jc w:val="center"/>
        </w:trPr>
        <w:tc>
          <w:tcPr>
            <w:tcW w:w="10627" w:type="dxa"/>
            <w:gridSpan w:val="3"/>
            <w:shd w:val="clear" w:color="auto" w:fill="EA5A06"/>
          </w:tcPr>
          <w:p w14:paraId="26C81467" w14:textId="3472A6A0" w:rsidR="00FD3A77" w:rsidRPr="00FD3A77" w:rsidRDefault="00FD3A77" w:rsidP="00FD3A7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D3A77">
              <w:rPr>
                <w:rFonts w:ascii="Arial" w:hAnsi="Arial" w:cs="Arial"/>
                <w:b/>
                <w:sz w:val="28"/>
                <w:szCs w:val="28"/>
              </w:rPr>
              <w:t>Übersicht: Ideen für mehr Offenheit für die neue Generation der ErzieherInnen</w:t>
            </w:r>
          </w:p>
        </w:tc>
      </w:tr>
      <w:tr w:rsidR="00FD3A77" w:rsidRPr="00FD3A77" w14:paraId="6CFF542D" w14:textId="77777777" w:rsidTr="00FD3A77">
        <w:trPr>
          <w:jc w:val="center"/>
        </w:trPr>
        <w:tc>
          <w:tcPr>
            <w:tcW w:w="1884" w:type="dxa"/>
            <w:shd w:val="clear" w:color="auto" w:fill="CBCEED"/>
          </w:tcPr>
          <w:p w14:paraId="2B4928F7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3A77">
              <w:rPr>
                <w:rFonts w:ascii="Arial" w:hAnsi="Arial" w:cs="Arial"/>
                <w:b/>
                <w:sz w:val="24"/>
                <w:szCs w:val="24"/>
              </w:rPr>
              <w:t xml:space="preserve">Ziel </w:t>
            </w:r>
          </w:p>
        </w:tc>
        <w:tc>
          <w:tcPr>
            <w:tcW w:w="3620" w:type="dxa"/>
            <w:shd w:val="clear" w:color="auto" w:fill="CBCEED"/>
          </w:tcPr>
          <w:p w14:paraId="30B565CC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3A77">
              <w:rPr>
                <w:rFonts w:ascii="Arial" w:hAnsi="Arial" w:cs="Arial"/>
                <w:b/>
                <w:sz w:val="24"/>
                <w:szCs w:val="24"/>
              </w:rPr>
              <w:t xml:space="preserve">Idee </w:t>
            </w:r>
          </w:p>
        </w:tc>
        <w:tc>
          <w:tcPr>
            <w:tcW w:w="5123" w:type="dxa"/>
            <w:shd w:val="clear" w:color="auto" w:fill="CBCEED"/>
          </w:tcPr>
          <w:p w14:paraId="3A0F0353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3A77">
              <w:rPr>
                <w:rFonts w:ascii="Arial" w:hAnsi="Arial" w:cs="Arial"/>
                <w:b/>
                <w:sz w:val="24"/>
                <w:szCs w:val="24"/>
              </w:rPr>
              <w:t xml:space="preserve">Umsetzung </w:t>
            </w:r>
          </w:p>
        </w:tc>
      </w:tr>
      <w:tr w:rsidR="00FD3A77" w:rsidRPr="00FD3A77" w14:paraId="4C6F3DDB" w14:textId="77777777" w:rsidTr="00FD3A77">
        <w:trPr>
          <w:jc w:val="center"/>
        </w:trPr>
        <w:tc>
          <w:tcPr>
            <w:tcW w:w="1884" w:type="dxa"/>
          </w:tcPr>
          <w:p w14:paraId="1A4D3810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Verständnis für den Medienkonsum der PraktikantInnen entwickeln </w:t>
            </w:r>
          </w:p>
        </w:tc>
        <w:tc>
          <w:tcPr>
            <w:tcW w:w="3620" w:type="dxa"/>
          </w:tcPr>
          <w:p w14:paraId="1F6C7F14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In einer Praxisanleitung setzen sich Praxisanleitung und die </w:t>
            </w:r>
            <w:proofErr w:type="spellStart"/>
            <w:r w:rsidRPr="00FD3A77">
              <w:rPr>
                <w:rFonts w:ascii="Arial" w:hAnsi="Arial" w:cs="Arial"/>
                <w:bCs/>
                <w:sz w:val="24"/>
                <w:szCs w:val="24"/>
              </w:rPr>
              <w:t>PraktikantIn</w:t>
            </w:r>
            <w:proofErr w:type="spellEnd"/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 zusammen und sprechen über ihr eigenes Medienverhalten. </w:t>
            </w:r>
          </w:p>
        </w:tc>
        <w:tc>
          <w:tcPr>
            <w:tcW w:w="5123" w:type="dxa"/>
          </w:tcPr>
          <w:p w14:paraId="2053DDC3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Pr="00FD3A77">
              <w:rPr>
                <w:rFonts w:ascii="Arial" w:hAnsi="Arial" w:cs="Arial"/>
                <w:bCs/>
                <w:sz w:val="24"/>
                <w:szCs w:val="24"/>
              </w:rPr>
              <w:t>PraktikantIn</w:t>
            </w:r>
            <w:proofErr w:type="spellEnd"/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 stellt ihrer Anleitung Apps vor, die Sie selbst nutzt. Dabei überlegen beide, was davon in die Arbeit in der Kita einfließen könnte. Die </w:t>
            </w:r>
            <w:proofErr w:type="spellStart"/>
            <w:r w:rsidRPr="00FD3A77">
              <w:rPr>
                <w:rFonts w:ascii="Arial" w:hAnsi="Arial" w:cs="Arial"/>
                <w:bCs/>
                <w:sz w:val="24"/>
                <w:szCs w:val="24"/>
              </w:rPr>
              <w:t>PraktikantIn</w:t>
            </w:r>
            <w:proofErr w:type="spellEnd"/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 möchte mit einer Kindergruppe einen </w:t>
            </w:r>
            <w:proofErr w:type="spellStart"/>
            <w:r w:rsidRPr="00FD3A77">
              <w:rPr>
                <w:rFonts w:ascii="Arial" w:hAnsi="Arial" w:cs="Arial"/>
                <w:bCs/>
                <w:sz w:val="24"/>
                <w:szCs w:val="24"/>
              </w:rPr>
              <w:t>Stop</w:t>
            </w:r>
            <w:proofErr w:type="spellEnd"/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 Motion Film mit kleinen Spielfiguren drehen. Die Anleitung lässt sich das Vorgehen genau erklären. Sie will die Entstehung des Films begleiten.</w:t>
            </w:r>
          </w:p>
        </w:tc>
      </w:tr>
      <w:tr w:rsidR="00FD3A77" w:rsidRPr="00FD3A77" w14:paraId="57155824" w14:textId="77777777" w:rsidTr="00FD3A77">
        <w:trPr>
          <w:jc w:val="center"/>
        </w:trPr>
        <w:tc>
          <w:tcPr>
            <w:tcW w:w="1884" w:type="dxa"/>
          </w:tcPr>
          <w:p w14:paraId="62A4E75A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Kenntnis über die Ansicht einer nachhaltigen Ernährung der neuen Generation </w:t>
            </w:r>
          </w:p>
          <w:p w14:paraId="6B4C5E01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20" w:type="dxa"/>
          </w:tcPr>
          <w:p w14:paraId="6BBF454C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Als Anleitung sprechen Sie mit Ihrer </w:t>
            </w:r>
            <w:proofErr w:type="spellStart"/>
            <w:r w:rsidRPr="00FD3A77">
              <w:rPr>
                <w:rFonts w:ascii="Arial" w:hAnsi="Arial" w:cs="Arial"/>
                <w:bCs/>
                <w:sz w:val="24"/>
                <w:szCs w:val="24"/>
              </w:rPr>
              <w:t>PraktikantIn</w:t>
            </w:r>
            <w:proofErr w:type="spellEnd"/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 über ihre Ernährungsgewohnheiten. Tierwohl ist für die </w:t>
            </w:r>
            <w:proofErr w:type="spellStart"/>
            <w:r w:rsidRPr="00FD3A77">
              <w:rPr>
                <w:rFonts w:ascii="Arial" w:hAnsi="Arial" w:cs="Arial"/>
                <w:bCs/>
                <w:sz w:val="24"/>
                <w:szCs w:val="24"/>
              </w:rPr>
              <w:t>PraktikantIn</w:t>
            </w:r>
            <w:proofErr w:type="spellEnd"/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 so wichtig, da sie sich vegetarisch ernährt. Dabei spielen Nüsse und Samen, Gemüse und Salat aus ökologischem Anbau eine große Rolle. </w:t>
            </w:r>
          </w:p>
        </w:tc>
        <w:tc>
          <w:tcPr>
            <w:tcW w:w="5123" w:type="dxa"/>
          </w:tcPr>
          <w:p w14:paraId="23D2550B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In mehreren Angeboten möchte die Praktikantin das verwaiste Hochbeet in der Kita gemeinsam mit den Kindern mit Salat, Kräutern und Gemüse bepflanzen und auch das tägliche Gießen übernehmen. </w:t>
            </w:r>
          </w:p>
        </w:tc>
      </w:tr>
      <w:tr w:rsidR="00FD3A77" w:rsidRPr="00FD3A77" w14:paraId="679CE09A" w14:textId="77777777" w:rsidTr="00FD3A77">
        <w:trPr>
          <w:jc w:val="center"/>
        </w:trPr>
        <w:tc>
          <w:tcPr>
            <w:tcW w:w="1884" w:type="dxa"/>
          </w:tcPr>
          <w:p w14:paraId="68E3526A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Klimaschutz in der Kita betreiben </w:t>
            </w:r>
          </w:p>
        </w:tc>
        <w:tc>
          <w:tcPr>
            <w:tcW w:w="3620" w:type="dxa"/>
          </w:tcPr>
          <w:p w14:paraId="73DD9794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Als Anleitung wissen Sie, wie wichtig Ihrer </w:t>
            </w:r>
            <w:proofErr w:type="spellStart"/>
            <w:r w:rsidRPr="00FD3A77">
              <w:rPr>
                <w:rFonts w:ascii="Arial" w:hAnsi="Arial" w:cs="Arial"/>
                <w:bCs/>
                <w:sz w:val="24"/>
                <w:szCs w:val="24"/>
              </w:rPr>
              <w:t>PraktikantIn</w:t>
            </w:r>
            <w:proofErr w:type="spellEnd"/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 der Umwelt- und Klimaschutz ist. In einer Praxisanleitung thematisieren Sie dieses Thema. </w:t>
            </w:r>
          </w:p>
        </w:tc>
        <w:tc>
          <w:tcPr>
            <w:tcW w:w="5123" w:type="dxa"/>
          </w:tcPr>
          <w:p w14:paraId="170CF843" w14:textId="77777777" w:rsidR="00FD3A77" w:rsidRPr="00FD3A77" w:rsidRDefault="00FD3A77" w:rsidP="00FD3A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Pr="00FD3A77">
              <w:rPr>
                <w:rFonts w:ascii="Arial" w:hAnsi="Arial" w:cs="Arial"/>
                <w:bCs/>
                <w:sz w:val="24"/>
                <w:szCs w:val="24"/>
              </w:rPr>
              <w:t>PraktikantIn</w:t>
            </w:r>
            <w:proofErr w:type="spellEnd"/>
            <w:r w:rsidRPr="00FD3A77">
              <w:rPr>
                <w:rFonts w:ascii="Arial" w:hAnsi="Arial" w:cs="Arial"/>
                <w:bCs/>
                <w:sz w:val="24"/>
                <w:szCs w:val="24"/>
              </w:rPr>
              <w:t xml:space="preserve"> entwickelt ein für die Kita umsetzbares Konzept der Mülltrennung ein, da bisher wenig darauf geachtet wurde. In dieses Projekt bindet sie Ihre Gruppe ein. </w:t>
            </w:r>
          </w:p>
        </w:tc>
      </w:tr>
    </w:tbl>
    <w:p w14:paraId="2CCA49D9" w14:textId="77777777" w:rsidR="00FD3A77" w:rsidRPr="00843921" w:rsidRDefault="00FD3A77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FD3A77" w:rsidRPr="00843921" w:rsidSect="00E46C2D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7A53E862" w:rsidR="005115D6" w:rsidRPr="006151DC" w:rsidRDefault="00A43B51" w:rsidP="006151DC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A</w:t>
          </w:r>
          <w:r w:rsidR="006151DC">
            <w:rPr>
              <w:b/>
              <w:color w:val="FFFFFF"/>
              <w:sz w:val="24"/>
            </w:rPr>
            <w:t>usgabe</w:t>
          </w:r>
          <w:r>
            <w:rPr>
              <w:b/>
              <w:color w:val="FFFFFF"/>
              <w:sz w:val="24"/>
            </w:rPr>
            <w:t xml:space="preserve"> 08-24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88134255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E140B"/>
    <w:multiLevelType w:val="hybridMultilevel"/>
    <w:tmpl w:val="4C4A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0511"/>
    <w:multiLevelType w:val="hybridMultilevel"/>
    <w:tmpl w:val="F4CE05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49DF"/>
    <w:multiLevelType w:val="hybridMultilevel"/>
    <w:tmpl w:val="6C127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318D2"/>
    <w:multiLevelType w:val="hybridMultilevel"/>
    <w:tmpl w:val="E3282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05895"/>
    <w:multiLevelType w:val="hybridMultilevel"/>
    <w:tmpl w:val="324E5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23FE6"/>
    <w:multiLevelType w:val="hybridMultilevel"/>
    <w:tmpl w:val="52947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45FB1"/>
    <w:multiLevelType w:val="hybridMultilevel"/>
    <w:tmpl w:val="9E301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19"/>
  </w:num>
  <w:num w:numId="2" w16cid:durableId="1316453809">
    <w:abstractNumId w:val="33"/>
  </w:num>
  <w:num w:numId="3" w16cid:durableId="89739882">
    <w:abstractNumId w:val="38"/>
  </w:num>
  <w:num w:numId="4" w16cid:durableId="1203247734">
    <w:abstractNumId w:val="23"/>
  </w:num>
  <w:num w:numId="5" w16cid:durableId="1528903652">
    <w:abstractNumId w:val="11"/>
  </w:num>
  <w:num w:numId="6" w16cid:durableId="1573662370">
    <w:abstractNumId w:val="14"/>
  </w:num>
  <w:num w:numId="7" w16cid:durableId="1965117546">
    <w:abstractNumId w:val="26"/>
  </w:num>
  <w:num w:numId="8" w16cid:durableId="1263605701">
    <w:abstractNumId w:val="25"/>
  </w:num>
  <w:num w:numId="9" w16cid:durableId="307974503">
    <w:abstractNumId w:val="17"/>
  </w:num>
  <w:num w:numId="10" w16cid:durableId="711685864">
    <w:abstractNumId w:val="8"/>
  </w:num>
  <w:num w:numId="11" w16cid:durableId="1946770339">
    <w:abstractNumId w:val="34"/>
  </w:num>
  <w:num w:numId="12" w16cid:durableId="293874198">
    <w:abstractNumId w:val="28"/>
  </w:num>
  <w:num w:numId="13" w16cid:durableId="280504591">
    <w:abstractNumId w:val="29"/>
  </w:num>
  <w:num w:numId="14" w16cid:durableId="488137420">
    <w:abstractNumId w:val="27"/>
  </w:num>
  <w:num w:numId="15" w16cid:durableId="718819037">
    <w:abstractNumId w:val="30"/>
  </w:num>
  <w:num w:numId="16" w16cid:durableId="760570664">
    <w:abstractNumId w:val="31"/>
  </w:num>
  <w:num w:numId="17" w16cid:durableId="1790780757">
    <w:abstractNumId w:val="32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37"/>
  </w:num>
  <w:num w:numId="24" w16cid:durableId="983506886">
    <w:abstractNumId w:val="12"/>
  </w:num>
  <w:num w:numId="25" w16cid:durableId="1132017854">
    <w:abstractNumId w:val="13"/>
  </w:num>
  <w:num w:numId="26" w16cid:durableId="94135012">
    <w:abstractNumId w:val="22"/>
  </w:num>
  <w:num w:numId="27" w16cid:durableId="753866076">
    <w:abstractNumId w:val="39"/>
  </w:num>
  <w:num w:numId="28" w16cid:durableId="1598635670">
    <w:abstractNumId w:val="15"/>
  </w:num>
  <w:num w:numId="29" w16cid:durableId="393546016">
    <w:abstractNumId w:val="10"/>
  </w:num>
  <w:num w:numId="30" w16cid:durableId="1517308816">
    <w:abstractNumId w:val="7"/>
  </w:num>
  <w:num w:numId="31" w16cid:durableId="178542170">
    <w:abstractNumId w:val="0"/>
  </w:num>
  <w:num w:numId="32" w16cid:durableId="758793855">
    <w:abstractNumId w:val="16"/>
  </w:num>
  <w:num w:numId="33" w16cid:durableId="358094450">
    <w:abstractNumId w:val="1"/>
  </w:num>
  <w:num w:numId="34" w16cid:durableId="1170633033">
    <w:abstractNumId w:val="21"/>
  </w:num>
  <w:num w:numId="35" w16cid:durableId="1434863249">
    <w:abstractNumId w:val="36"/>
  </w:num>
  <w:num w:numId="36" w16cid:durableId="552469338">
    <w:abstractNumId w:val="20"/>
  </w:num>
  <w:num w:numId="37" w16cid:durableId="664480458">
    <w:abstractNumId w:val="24"/>
  </w:num>
  <w:num w:numId="38" w16cid:durableId="1602645696">
    <w:abstractNumId w:val="9"/>
  </w:num>
  <w:num w:numId="39" w16cid:durableId="659583666">
    <w:abstractNumId w:val="18"/>
  </w:num>
  <w:num w:numId="40" w16cid:durableId="7441126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A51C9"/>
    <w:rsid w:val="003C5CFF"/>
    <w:rsid w:val="003E3400"/>
    <w:rsid w:val="00433F51"/>
    <w:rsid w:val="00435C76"/>
    <w:rsid w:val="004639C0"/>
    <w:rsid w:val="004955F6"/>
    <w:rsid w:val="004A47F9"/>
    <w:rsid w:val="004C2396"/>
    <w:rsid w:val="0050689E"/>
    <w:rsid w:val="005115D6"/>
    <w:rsid w:val="00513436"/>
    <w:rsid w:val="0052709E"/>
    <w:rsid w:val="00540062"/>
    <w:rsid w:val="00551B88"/>
    <w:rsid w:val="005538BF"/>
    <w:rsid w:val="00581B4B"/>
    <w:rsid w:val="00587D31"/>
    <w:rsid w:val="00593A35"/>
    <w:rsid w:val="00614D0A"/>
    <w:rsid w:val="006151DC"/>
    <w:rsid w:val="00653E72"/>
    <w:rsid w:val="00661981"/>
    <w:rsid w:val="006A5CFE"/>
    <w:rsid w:val="006E18EF"/>
    <w:rsid w:val="006F1F51"/>
    <w:rsid w:val="00727A04"/>
    <w:rsid w:val="00765899"/>
    <w:rsid w:val="00765C90"/>
    <w:rsid w:val="00773D1F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B64F8"/>
    <w:rsid w:val="008C0D29"/>
    <w:rsid w:val="008E62B1"/>
    <w:rsid w:val="00937B0B"/>
    <w:rsid w:val="009433D9"/>
    <w:rsid w:val="00983536"/>
    <w:rsid w:val="009B721F"/>
    <w:rsid w:val="009E6591"/>
    <w:rsid w:val="00A06C64"/>
    <w:rsid w:val="00A27987"/>
    <w:rsid w:val="00A41A69"/>
    <w:rsid w:val="00A43B51"/>
    <w:rsid w:val="00AF17D9"/>
    <w:rsid w:val="00B01FFE"/>
    <w:rsid w:val="00B707AF"/>
    <w:rsid w:val="00B81586"/>
    <w:rsid w:val="00B87D52"/>
    <w:rsid w:val="00B94921"/>
    <w:rsid w:val="00BD49AA"/>
    <w:rsid w:val="00BD71E9"/>
    <w:rsid w:val="00BF2C0E"/>
    <w:rsid w:val="00BF62D7"/>
    <w:rsid w:val="00C03719"/>
    <w:rsid w:val="00C310AF"/>
    <w:rsid w:val="00C73E1A"/>
    <w:rsid w:val="00C9289F"/>
    <w:rsid w:val="00CC38C8"/>
    <w:rsid w:val="00D36021"/>
    <w:rsid w:val="00D56265"/>
    <w:rsid w:val="00D9199A"/>
    <w:rsid w:val="00DB32C7"/>
    <w:rsid w:val="00DD724E"/>
    <w:rsid w:val="00E028D9"/>
    <w:rsid w:val="00E17DD9"/>
    <w:rsid w:val="00E2265E"/>
    <w:rsid w:val="00E33133"/>
    <w:rsid w:val="00E46C2D"/>
    <w:rsid w:val="00E734A2"/>
    <w:rsid w:val="00E74AD6"/>
    <w:rsid w:val="00F17AAC"/>
    <w:rsid w:val="00F20663"/>
    <w:rsid w:val="00F275C2"/>
    <w:rsid w:val="00F60581"/>
    <w:rsid w:val="00FA19D7"/>
    <w:rsid w:val="00FC278E"/>
    <w:rsid w:val="00FD3A77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1320</Characters>
  <Application>Microsoft Office Word</Application>
  <DocSecurity>0</DocSecurity>
  <Lines>82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2024-07-12T14:14:00Z</dcterms:created>
  <dcterms:modified xsi:type="dcterms:W3CDTF">2024-07-12T14:14:00Z</dcterms:modified>
</cp:coreProperties>
</file>